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827" w:rsidRPr="000050D7" w:rsidRDefault="00F81843" w:rsidP="000050D7">
      <w:pPr>
        <w:spacing w:after="160"/>
        <w:ind w:left="-502"/>
        <w:jc w:val="center"/>
        <w:rPr>
          <w:rFonts w:ascii="Times New Roman" w:hAnsi="Times New Roman"/>
          <w:b/>
          <w:sz w:val="24"/>
        </w:rPr>
      </w:pPr>
      <w:bookmarkStart w:id="0" w:name="_GoBack"/>
      <w:bookmarkEnd w:id="0"/>
      <w:r w:rsidRPr="000050D7">
        <w:rPr>
          <w:rFonts w:ascii="Times New Roman" w:hAnsi="Times New Roman"/>
          <w:b/>
          <w:sz w:val="24"/>
        </w:rPr>
        <w:t>5.2 İSG POLİTİKASI</w:t>
      </w:r>
    </w:p>
    <w:p w:rsidR="009865A5" w:rsidRPr="000050D7" w:rsidRDefault="000050D7" w:rsidP="009865A5">
      <w:pPr>
        <w:pStyle w:val="ListeParagraf"/>
        <w:tabs>
          <w:tab w:val="left" w:pos="-426"/>
        </w:tabs>
        <w:spacing w:after="120"/>
        <w:ind w:left="-207"/>
        <w:jc w:val="both"/>
        <w:rPr>
          <w:rFonts w:ascii="Times New Roman" w:hAnsi="Times New Roman"/>
          <w:color w:val="000000"/>
          <w:sz w:val="24"/>
        </w:rPr>
      </w:pPr>
      <w:r w:rsidRPr="000050D7">
        <w:rPr>
          <w:rFonts w:ascii="Times New Roman" w:hAnsi="Times New Roman"/>
          <w:color w:val="000000"/>
          <w:sz w:val="24"/>
        </w:rPr>
        <w:tab/>
      </w:r>
      <w:r w:rsidRPr="000050D7">
        <w:rPr>
          <w:rFonts w:ascii="Times New Roman" w:hAnsi="Times New Roman"/>
          <w:color w:val="000000"/>
          <w:sz w:val="24"/>
        </w:rPr>
        <w:tab/>
      </w:r>
      <w:r w:rsidR="009865A5" w:rsidRPr="000050D7">
        <w:rPr>
          <w:rFonts w:ascii="Times New Roman" w:hAnsi="Times New Roman"/>
          <w:color w:val="000000"/>
          <w:sz w:val="24"/>
        </w:rPr>
        <w:t xml:space="preserve">Okulumuz tüm faaliyetlerinde insanı en değerli varlığı olarak kabul etmekte, daha güvenli ve sağlıklı bir çalışma ortamı yaratarak, oluşabilecek her türlü kayıpları en aza indirmeyi ve sürekli olarak iyileştirmeyi öncelikli iş hedefi olarak benimsemektedir. Okulumuz da yer alan herkesin katılımı ve oluşturulan iş sağlığı ve güvenliği standartlarına tavizsiz uyum ile öğrencilerimiz ve çalışanlarımızın sağlıklı olmaları teşvik edilmekte, yaralanma ve hastalanmalar önlenmektedir. Proses güvenliğinden kaynaklanacak olası kazaları önlemek için gerekli önlemler alınmakta; eğitim, bilinçlendirme ve iletişim faaliyetleri ile çalışanlarımız, öğrencilerimiz ve resmi makamların konuya olan farkındalıkları arttırılmaktadır. </w:t>
      </w:r>
    </w:p>
    <w:p w:rsidR="009865A5" w:rsidRPr="000050D7" w:rsidRDefault="009865A5" w:rsidP="009865A5">
      <w:pPr>
        <w:pStyle w:val="ListeParagraf"/>
        <w:tabs>
          <w:tab w:val="left" w:pos="-426"/>
        </w:tabs>
        <w:spacing w:after="120"/>
        <w:ind w:left="-207"/>
        <w:jc w:val="both"/>
        <w:rPr>
          <w:rFonts w:ascii="Times New Roman" w:hAnsi="Times New Roman"/>
          <w:sz w:val="24"/>
        </w:rPr>
      </w:pPr>
      <w:r w:rsidRPr="000050D7">
        <w:rPr>
          <w:rFonts w:ascii="Times New Roman" w:hAnsi="Times New Roman"/>
          <w:color w:val="000000"/>
          <w:sz w:val="24"/>
        </w:rPr>
        <w:t>“İş Sağlığı ve Güvenliği Yönetim Sistemi” uygulanarak, periyodik olarak gözden geçirmeler ve performansının izlenmesi ile sistemlerimizin sürekli olarak gelişmesi sağlanmaktadır</w:t>
      </w:r>
      <w:r w:rsidRPr="000050D7">
        <w:rPr>
          <w:rFonts w:ascii="Times New Roman" w:hAnsi="Times New Roman"/>
          <w:sz w:val="24"/>
        </w:rPr>
        <w:t>.</w:t>
      </w:r>
    </w:p>
    <w:p w:rsidR="009865A5" w:rsidRPr="000050D7" w:rsidRDefault="009865A5" w:rsidP="009865A5">
      <w:pPr>
        <w:pStyle w:val="ListeParagraf"/>
        <w:numPr>
          <w:ilvl w:val="0"/>
          <w:numId w:val="3"/>
        </w:numPr>
        <w:tabs>
          <w:tab w:val="left" w:pos="-426"/>
        </w:tabs>
        <w:spacing w:after="120"/>
        <w:jc w:val="both"/>
        <w:rPr>
          <w:rFonts w:ascii="Times New Roman" w:hAnsi="Times New Roman"/>
          <w:color w:val="000000"/>
          <w:sz w:val="24"/>
        </w:rPr>
      </w:pPr>
      <w:r w:rsidRPr="000050D7">
        <w:rPr>
          <w:rFonts w:ascii="Times New Roman" w:hAnsi="Times New Roman"/>
          <w:color w:val="000000"/>
          <w:sz w:val="24"/>
        </w:rPr>
        <w:t>Okulumuzun kuruluş amacına uygun olan,</w:t>
      </w:r>
    </w:p>
    <w:p w:rsidR="009865A5" w:rsidRPr="000050D7" w:rsidRDefault="009865A5" w:rsidP="009865A5">
      <w:pPr>
        <w:pStyle w:val="ListeParagraf"/>
        <w:numPr>
          <w:ilvl w:val="0"/>
          <w:numId w:val="3"/>
        </w:numPr>
        <w:tabs>
          <w:tab w:val="left" w:pos="-426"/>
        </w:tabs>
        <w:spacing w:after="120"/>
        <w:jc w:val="both"/>
        <w:rPr>
          <w:rFonts w:ascii="Times New Roman" w:hAnsi="Times New Roman"/>
          <w:color w:val="000000"/>
          <w:sz w:val="24"/>
        </w:rPr>
      </w:pPr>
      <w:r w:rsidRPr="000050D7">
        <w:rPr>
          <w:rFonts w:ascii="Times New Roman" w:hAnsi="Times New Roman"/>
          <w:color w:val="000000"/>
          <w:sz w:val="24"/>
        </w:rPr>
        <w:t>Okuldaki atölye laboratuvar ve alanlarda yaralanma ve sağlığın bozulmasının önlenmesi için güvenli ve sağlıklı çalışma koşullarının sağlanmasına yönelik taahhüt içeren,</w:t>
      </w:r>
    </w:p>
    <w:p w:rsidR="009865A5" w:rsidRPr="000050D7" w:rsidRDefault="004B0827" w:rsidP="009865A5">
      <w:pPr>
        <w:pStyle w:val="ListeParagraf"/>
        <w:tabs>
          <w:tab w:val="left" w:pos="-426"/>
          <w:tab w:val="num" w:pos="426"/>
        </w:tabs>
        <w:spacing w:after="120"/>
        <w:ind w:left="-567"/>
        <w:jc w:val="both"/>
        <w:rPr>
          <w:rFonts w:ascii="Times New Roman" w:hAnsi="Times New Roman"/>
          <w:color w:val="000000"/>
          <w:sz w:val="24"/>
        </w:rPr>
      </w:pPr>
      <w:r w:rsidRPr="000050D7">
        <w:rPr>
          <w:rFonts w:ascii="Times New Roman" w:hAnsi="Times New Roman"/>
          <w:color w:val="000000"/>
          <w:sz w:val="24"/>
        </w:rPr>
        <w:t>c</w:t>
      </w:r>
      <w:r w:rsidR="009865A5" w:rsidRPr="000050D7">
        <w:rPr>
          <w:rFonts w:ascii="Times New Roman" w:hAnsi="Times New Roman"/>
          <w:color w:val="000000"/>
          <w:sz w:val="24"/>
        </w:rPr>
        <w:t>) İş sağlığı ve güvenliği hedeflerinin belirlemek için bir çerçeve sunan,</w:t>
      </w:r>
    </w:p>
    <w:p w:rsidR="009865A5" w:rsidRPr="000050D7" w:rsidRDefault="004B0827" w:rsidP="009865A5">
      <w:pPr>
        <w:pStyle w:val="ListeParagraf"/>
        <w:tabs>
          <w:tab w:val="left" w:pos="-426"/>
          <w:tab w:val="num" w:pos="426"/>
        </w:tabs>
        <w:spacing w:after="120"/>
        <w:ind w:left="-567"/>
        <w:jc w:val="both"/>
        <w:rPr>
          <w:rFonts w:ascii="Times New Roman" w:hAnsi="Times New Roman"/>
          <w:color w:val="000000"/>
          <w:sz w:val="24"/>
        </w:rPr>
      </w:pPr>
      <w:r w:rsidRPr="000050D7">
        <w:rPr>
          <w:rFonts w:ascii="Times New Roman" w:hAnsi="Times New Roman"/>
          <w:color w:val="000000"/>
          <w:sz w:val="24"/>
        </w:rPr>
        <w:t>d</w:t>
      </w:r>
      <w:r w:rsidR="009865A5" w:rsidRPr="000050D7">
        <w:rPr>
          <w:rFonts w:ascii="Times New Roman" w:hAnsi="Times New Roman"/>
          <w:color w:val="000000"/>
          <w:sz w:val="24"/>
        </w:rPr>
        <w:t>) Yasal ve diğer şartları yerine getirme taahhüdünü içeren,</w:t>
      </w:r>
    </w:p>
    <w:p w:rsidR="009865A5" w:rsidRPr="000050D7" w:rsidRDefault="004B0827" w:rsidP="009865A5">
      <w:pPr>
        <w:pStyle w:val="ListeParagraf"/>
        <w:tabs>
          <w:tab w:val="left" w:pos="-426"/>
          <w:tab w:val="num" w:pos="426"/>
        </w:tabs>
        <w:spacing w:after="120"/>
        <w:ind w:left="-567"/>
        <w:jc w:val="both"/>
        <w:rPr>
          <w:rFonts w:ascii="Times New Roman" w:hAnsi="Times New Roman"/>
          <w:color w:val="000000"/>
          <w:sz w:val="24"/>
        </w:rPr>
      </w:pPr>
      <w:r w:rsidRPr="000050D7">
        <w:rPr>
          <w:rFonts w:ascii="Times New Roman" w:hAnsi="Times New Roman"/>
          <w:color w:val="000000"/>
          <w:sz w:val="24"/>
        </w:rPr>
        <w:t>e</w:t>
      </w:r>
      <w:r w:rsidR="009865A5" w:rsidRPr="000050D7">
        <w:rPr>
          <w:rFonts w:ascii="Times New Roman" w:hAnsi="Times New Roman"/>
          <w:color w:val="000000"/>
          <w:sz w:val="24"/>
        </w:rPr>
        <w:t>) İş Sağlığı ve Güvenliği Yönetim Sisteminin sürekli gelişme taahhüdünü içeren,</w:t>
      </w:r>
    </w:p>
    <w:p w:rsidR="009865A5" w:rsidRPr="000050D7" w:rsidRDefault="004B0827" w:rsidP="009865A5">
      <w:pPr>
        <w:pStyle w:val="ListeParagraf"/>
        <w:tabs>
          <w:tab w:val="left" w:pos="-426"/>
          <w:tab w:val="num" w:pos="426"/>
        </w:tabs>
        <w:spacing w:after="120"/>
        <w:ind w:left="-567"/>
        <w:jc w:val="both"/>
        <w:rPr>
          <w:rFonts w:ascii="Times New Roman" w:hAnsi="Times New Roman"/>
          <w:color w:val="000000"/>
          <w:sz w:val="24"/>
        </w:rPr>
      </w:pPr>
      <w:r w:rsidRPr="000050D7">
        <w:rPr>
          <w:rFonts w:ascii="Times New Roman" w:hAnsi="Times New Roman"/>
          <w:color w:val="000000"/>
          <w:sz w:val="24"/>
        </w:rPr>
        <w:t>f</w:t>
      </w:r>
      <w:r w:rsidR="009865A5" w:rsidRPr="000050D7">
        <w:rPr>
          <w:rFonts w:ascii="Times New Roman" w:hAnsi="Times New Roman"/>
          <w:color w:val="000000"/>
          <w:sz w:val="24"/>
        </w:rPr>
        <w:t>) İşle ilgili yaralanma ve/veya sağlık bozulmalarını önlemek için sağlıklı ve güvenli çalışma koşulları oluşturan,</w:t>
      </w:r>
    </w:p>
    <w:p w:rsidR="009865A5" w:rsidRPr="000050D7" w:rsidRDefault="004B0827" w:rsidP="009865A5">
      <w:pPr>
        <w:pStyle w:val="ListeParagraf"/>
        <w:tabs>
          <w:tab w:val="left" w:pos="-426"/>
          <w:tab w:val="num" w:pos="426"/>
        </w:tabs>
        <w:spacing w:after="120"/>
        <w:ind w:left="-567"/>
        <w:jc w:val="both"/>
        <w:rPr>
          <w:rFonts w:ascii="Times New Roman" w:hAnsi="Times New Roman"/>
          <w:color w:val="000000"/>
          <w:sz w:val="24"/>
        </w:rPr>
      </w:pPr>
      <w:r w:rsidRPr="000050D7">
        <w:rPr>
          <w:rFonts w:ascii="Times New Roman" w:hAnsi="Times New Roman"/>
          <w:color w:val="000000"/>
          <w:sz w:val="24"/>
        </w:rPr>
        <w:t>g</w:t>
      </w:r>
      <w:r w:rsidR="009865A5" w:rsidRPr="000050D7">
        <w:rPr>
          <w:rFonts w:ascii="Times New Roman" w:hAnsi="Times New Roman"/>
          <w:color w:val="000000"/>
          <w:sz w:val="24"/>
        </w:rPr>
        <w:t>) Çalışanların ve öğrencilerin İş Sağlığı ve Güvenliğinin önemini kavramalarını ve katılımlarını içeren,</w:t>
      </w:r>
    </w:p>
    <w:p w:rsidR="009865A5" w:rsidRPr="000050D7" w:rsidRDefault="004B0827" w:rsidP="009865A5">
      <w:pPr>
        <w:pStyle w:val="ListeParagraf"/>
        <w:tabs>
          <w:tab w:val="left" w:pos="-426"/>
          <w:tab w:val="num" w:pos="426"/>
        </w:tabs>
        <w:spacing w:after="120"/>
        <w:ind w:left="-567"/>
        <w:jc w:val="both"/>
        <w:rPr>
          <w:rFonts w:ascii="Times New Roman" w:hAnsi="Times New Roman"/>
          <w:color w:val="000000"/>
          <w:sz w:val="24"/>
        </w:rPr>
      </w:pPr>
      <w:r w:rsidRPr="000050D7">
        <w:rPr>
          <w:rFonts w:ascii="Times New Roman" w:hAnsi="Times New Roman"/>
          <w:color w:val="000000"/>
          <w:sz w:val="24"/>
        </w:rPr>
        <w:t>h</w:t>
      </w:r>
      <w:r w:rsidR="009865A5" w:rsidRPr="000050D7">
        <w:rPr>
          <w:rFonts w:ascii="Times New Roman" w:hAnsi="Times New Roman"/>
          <w:color w:val="000000"/>
          <w:sz w:val="24"/>
        </w:rPr>
        <w:t>) Okuldaki yönetim sisteminden çalışanların, öğrencilerin ve ziyaretçilerin haberinin olmasını, dokümante edilen bilgilere erişimin kolay olmasının sağlanmasını içeren,</w:t>
      </w:r>
    </w:p>
    <w:p w:rsidR="00F81843" w:rsidRPr="000050D7" w:rsidRDefault="004B0827" w:rsidP="009865A5">
      <w:pPr>
        <w:pStyle w:val="ListeParagraf"/>
        <w:tabs>
          <w:tab w:val="left" w:pos="-426"/>
          <w:tab w:val="num" w:pos="426"/>
        </w:tabs>
        <w:spacing w:after="120"/>
        <w:ind w:left="-567"/>
        <w:jc w:val="both"/>
        <w:rPr>
          <w:rFonts w:ascii="Times New Roman" w:hAnsi="Times New Roman"/>
          <w:sz w:val="24"/>
        </w:rPr>
      </w:pPr>
      <w:r w:rsidRPr="000050D7">
        <w:rPr>
          <w:rFonts w:ascii="Times New Roman" w:hAnsi="Times New Roman"/>
          <w:color w:val="000000"/>
          <w:sz w:val="24"/>
        </w:rPr>
        <w:t>ı</w:t>
      </w:r>
      <w:r w:rsidR="009865A5" w:rsidRPr="000050D7">
        <w:rPr>
          <w:rFonts w:ascii="Times New Roman" w:hAnsi="Times New Roman"/>
          <w:color w:val="000000"/>
          <w:sz w:val="24"/>
        </w:rPr>
        <w:t>) Tehlikeleri ortadan kaldırmak ve İSG risklerini azaltmak için taahhüt içeren bir İSG politikası belirlemiş ve dokümante etmiştir.</w:t>
      </w:r>
    </w:p>
    <w:sectPr w:rsidR="00F81843" w:rsidRPr="000050D7" w:rsidSect="004418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ECA" w:rsidRDefault="00A97ECA" w:rsidP="00441827">
      <w:pPr>
        <w:spacing w:line="240" w:lineRule="auto"/>
      </w:pPr>
      <w:r>
        <w:separator/>
      </w:r>
    </w:p>
  </w:endnote>
  <w:endnote w:type="continuationSeparator" w:id="0">
    <w:p w:rsidR="00A97ECA" w:rsidRDefault="00A97ECA" w:rsidP="00441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AB" w:rsidRDefault="000706A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46" w:rsidRDefault="0075194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AB" w:rsidRDefault="000706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ECA" w:rsidRDefault="00A97ECA" w:rsidP="00441827">
      <w:pPr>
        <w:spacing w:line="240" w:lineRule="auto"/>
      </w:pPr>
      <w:r>
        <w:separator/>
      </w:r>
    </w:p>
  </w:footnote>
  <w:footnote w:type="continuationSeparator" w:id="0">
    <w:p w:rsidR="00A97ECA" w:rsidRDefault="00A97ECA" w:rsidP="004418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AB" w:rsidRDefault="000706A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79" w:type="pct"/>
      <w:tblInd w:w="-72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303"/>
      <w:gridCol w:w="5635"/>
      <w:gridCol w:w="1561"/>
      <w:gridCol w:w="1133"/>
    </w:tblGrid>
    <w:tr w:rsidR="00441827" w:rsidRPr="00441827" w:rsidTr="0031522B">
      <w:trPr>
        <w:cantSplit/>
        <w:trHeight w:val="176"/>
      </w:trPr>
      <w:tc>
        <w:tcPr>
          <w:tcW w:w="1083" w:type="pct"/>
          <w:vMerge w:val="restart"/>
          <w:tcBorders>
            <w:top w:val="double" w:sz="4" w:space="0" w:color="auto"/>
            <w:left w:val="double" w:sz="4" w:space="0" w:color="auto"/>
            <w:bottom w:val="double" w:sz="4" w:space="0" w:color="auto"/>
            <w:right w:val="double" w:sz="4" w:space="0" w:color="auto"/>
          </w:tcBorders>
          <w:vAlign w:val="center"/>
        </w:tcPr>
        <w:bookmarkStart w:id="1" w:name="OLE_LINK1"/>
        <w:p w:rsidR="00441827" w:rsidRPr="00441827" w:rsidRDefault="00441827" w:rsidP="00441827">
          <w:pPr>
            <w:tabs>
              <w:tab w:val="center" w:pos="4153"/>
              <w:tab w:val="right" w:pos="8306"/>
            </w:tabs>
            <w:spacing w:line="240" w:lineRule="auto"/>
            <w:jc w:val="center"/>
            <w:rPr>
              <w:rFonts w:ascii="Century Gothic" w:eastAsia="Times" w:hAnsi="Century Gothic"/>
              <w:sz w:val="24"/>
              <w:szCs w:val="20"/>
            </w:rPr>
          </w:pPr>
          <w:r w:rsidRPr="00441827">
            <w:rPr>
              <w:rFonts w:eastAsia="Calibri"/>
            </w:rPr>
            <w:object w:dxaOrig="4606" w:dyaOrig="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86.25pt">
                <v:imagedata r:id="rId1" o:title=""/>
              </v:shape>
              <o:OLEObject Type="Embed" ProgID="PBrush" ShapeID="_x0000_i1025" DrawAspect="Content" ObjectID="_1692620365" r:id="rId2"/>
            </w:object>
          </w:r>
          <w:bookmarkEnd w:id="1"/>
        </w:p>
      </w:tc>
      <w:tc>
        <w:tcPr>
          <w:tcW w:w="2650" w:type="pct"/>
          <w:vMerge w:val="restart"/>
          <w:tcBorders>
            <w:top w:val="double" w:sz="4" w:space="0" w:color="auto"/>
            <w:left w:val="double" w:sz="4" w:space="0" w:color="auto"/>
            <w:bottom w:val="double" w:sz="4" w:space="0" w:color="auto"/>
            <w:right w:val="double" w:sz="4" w:space="0" w:color="auto"/>
          </w:tcBorders>
          <w:vAlign w:val="center"/>
          <w:hideMark/>
        </w:tcPr>
        <w:p w:rsidR="00441827" w:rsidRPr="00441827" w:rsidRDefault="00441827" w:rsidP="00441827">
          <w:pPr>
            <w:spacing w:line="240" w:lineRule="auto"/>
            <w:ind w:right="34"/>
            <w:jc w:val="center"/>
            <w:rPr>
              <w:rFonts w:ascii="Times New Roman" w:eastAsia="Times" w:hAnsi="Times New Roman"/>
              <w:b/>
              <w:color w:val="FF0000"/>
              <w:sz w:val="24"/>
            </w:rPr>
          </w:pPr>
          <w:r w:rsidRPr="00441827">
            <w:rPr>
              <w:rFonts w:ascii="Times New Roman" w:eastAsia="Times" w:hAnsi="Times New Roman"/>
              <w:b/>
              <w:color w:val="FF0000"/>
              <w:sz w:val="24"/>
            </w:rPr>
            <w:t xml:space="preserve">HABAŞ HAMDİ BAŞARAN MESLEKİ VE TEKNİK ANADOLU LİSESİ </w:t>
          </w:r>
        </w:p>
        <w:p w:rsidR="00F81843" w:rsidRPr="00441827" w:rsidRDefault="00F81843" w:rsidP="00F81843">
          <w:pPr>
            <w:spacing w:line="240" w:lineRule="auto"/>
            <w:ind w:right="34"/>
            <w:jc w:val="center"/>
            <w:rPr>
              <w:rFonts w:ascii="Times New Roman" w:eastAsia="Times" w:hAnsi="Times New Roman"/>
              <w:b/>
              <w:color w:val="FF0000"/>
              <w:sz w:val="24"/>
            </w:rPr>
          </w:pPr>
          <w:r>
            <w:rPr>
              <w:rFonts w:ascii="Times New Roman" w:eastAsia="Times" w:hAnsi="Times New Roman"/>
              <w:b/>
              <w:color w:val="FF0000"/>
              <w:sz w:val="24"/>
            </w:rPr>
            <w:t>İSG POLİTİKASI</w:t>
          </w:r>
        </w:p>
      </w:tc>
      <w:tc>
        <w:tcPr>
          <w:tcW w:w="734" w:type="pct"/>
          <w:tcBorders>
            <w:top w:val="double" w:sz="4" w:space="0" w:color="auto"/>
            <w:left w:val="double" w:sz="4" w:space="0" w:color="auto"/>
            <w:bottom w:val="dotted" w:sz="4" w:space="0" w:color="auto"/>
            <w:right w:val="single" w:sz="8" w:space="0" w:color="auto"/>
          </w:tcBorders>
          <w:hideMark/>
        </w:tcPr>
        <w:p w:rsidR="00441827" w:rsidRPr="00441827" w:rsidRDefault="00441827" w:rsidP="00441827">
          <w:pPr>
            <w:widowControl w:val="0"/>
            <w:spacing w:before="49" w:line="240" w:lineRule="auto"/>
            <w:rPr>
              <w:rFonts w:ascii="Times New Roman" w:hAnsi="Times New Roman"/>
              <w:sz w:val="16"/>
              <w:szCs w:val="16"/>
              <w:lang w:val="en-US"/>
            </w:rPr>
          </w:pPr>
          <w:r w:rsidRPr="00441827">
            <w:rPr>
              <w:rFonts w:ascii="Times New Roman" w:hAnsi="Times New Roman"/>
              <w:w w:val="105"/>
              <w:sz w:val="16"/>
              <w:szCs w:val="16"/>
              <w:lang w:val="en-US"/>
            </w:rPr>
            <w:t>Doküman No</w:t>
          </w:r>
        </w:p>
      </w:tc>
      <w:tc>
        <w:tcPr>
          <w:tcW w:w="533" w:type="pct"/>
          <w:tcBorders>
            <w:top w:val="double" w:sz="4" w:space="0" w:color="auto"/>
            <w:left w:val="single" w:sz="8" w:space="0" w:color="auto"/>
            <w:bottom w:val="dotted" w:sz="4" w:space="0" w:color="auto"/>
            <w:right w:val="double" w:sz="4" w:space="0" w:color="auto"/>
          </w:tcBorders>
          <w:vAlign w:val="center"/>
        </w:tcPr>
        <w:p w:rsidR="00441827" w:rsidRPr="00441827" w:rsidRDefault="00016422" w:rsidP="00441827">
          <w:pPr>
            <w:tabs>
              <w:tab w:val="center" w:pos="4153"/>
              <w:tab w:val="right" w:pos="8306"/>
            </w:tabs>
            <w:spacing w:line="240" w:lineRule="auto"/>
            <w:rPr>
              <w:rFonts w:ascii="Times New Roman" w:eastAsia="Calibri" w:hAnsi="Times New Roman"/>
              <w:b/>
              <w:bCs/>
              <w:sz w:val="16"/>
              <w:szCs w:val="16"/>
            </w:rPr>
          </w:pPr>
          <w:r>
            <w:rPr>
              <w:rFonts w:ascii="Times New Roman" w:eastAsia="Calibri" w:hAnsi="Times New Roman"/>
              <w:b/>
              <w:bCs/>
              <w:sz w:val="16"/>
              <w:szCs w:val="16"/>
            </w:rPr>
            <w:t>05.02.D015</w:t>
          </w:r>
        </w:p>
      </w:tc>
    </w:tr>
    <w:tr w:rsidR="00441827" w:rsidRPr="00441827" w:rsidTr="0031522B">
      <w:trPr>
        <w:cantSplit/>
        <w:trHeight w:val="176"/>
      </w:trPr>
      <w:tc>
        <w:tcPr>
          <w:tcW w:w="1083" w:type="pct"/>
          <w:vMerge/>
          <w:tcBorders>
            <w:top w:val="double" w:sz="4" w:space="0" w:color="auto"/>
            <w:left w:val="double" w:sz="4" w:space="0" w:color="auto"/>
            <w:bottom w:val="double" w:sz="4" w:space="0" w:color="auto"/>
            <w:right w:val="double" w:sz="4" w:space="0" w:color="auto"/>
          </w:tcBorders>
          <w:vAlign w:val="center"/>
          <w:hideMark/>
        </w:tcPr>
        <w:p w:rsidR="00441827" w:rsidRPr="00441827" w:rsidRDefault="00441827" w:rsidP="00441827">
          <w:pPr>
            <w:spacing w:line="240" w:lineRule="auto"/>
            <w:rPr>
              <w:rFonts w:ascii="Century Gothic" w:eastAsia="Times" w:hAnsi="Century Gothic"/>
            </w:rPr>
          </w:pPr>
        </w:p>
      </w:tc>
      <w:tc>
        <w:tcPr>
          <w:tcW w:w="2650" w:type="pct"/>
          <w:vMerge/>
          <w:tcBorders>
            <w:top w:val="double" w:sz="4" w:space="0" w:color="auto"/>
            <w:left w:val="double" w:sz="4" w:space="0" w:color="auto"/>
            <w:bottom w:val="double" w:sz="4" w:space="0" w:color="auto"/>
            <w:right w:val="double" w:sz="4" w:space="0" w:color="auto"/>
          </w:tcBorders>
          <w:vAlign w:val="center"/>
          <w:hideMark/>
        </w:tcPr>
        <w:p w:rsidR="00441827" w:rsidRPr="00441827" w:rsidRDefault="00441827" w:rsidP="00441827">
          <w:pPr>
            <w:spacing w:line="240" w:lineRule="auto"/>
            <w:rPr>
              <w:rFonts w:ascii="Times New Roman" w:eastAsia="Times" w:hAnsi="Times New Roman"/>
              <w:b/>
              <w:color w:val="FF0000"/>
            </w:rPr>
          </w:pPr>
        </w:p>
      </w:tc>
      <w:tc>
        <w:tcPr>
          <w:tcW w:w="734" w:type="pct"/>
          <w:tcBorders>
            <w:top w:val="dotted" w:sz="4" w:space="0" w:color="auto"/>
            <w:left w:val="double" w:sz="4" w:space="0" w:color="auto"/>
            <w:bottom w:val="dotted" w:sz="4" w:space="0" w:color="auto"/>
            <w:right w:val="single" w:sz="8" w:space="0" w:color="auto"/>
          </w:tcBorders>
          <w:hideMark/>
        </w:tcPr>
        <w:p w:rsidR="00441827" w:rsidRPr="00441827" w:rsidRDefault="00441827" w:rsidP="00441827">
          <w:pPr>
            <w:widowControl w:val="0"/>
            <w:spacing w:before="49" w:line="240" w:lineRule="auto"/>
            <w:rPr>
              <w:rFonts w:ascii="Times New Roman" w:hAnsi="Times New Roman"/>
              <w:sz w:val="16"/>
              <w:szCs w:val="16"/>
              <w:lang w:val="en-US"/>
            </w:rPr>
          </w:pPr>
          <w:r w:rsidRPr="00441827">
            <w:rPr>
              <w:rFonts w:ascii="Times New Roman" w:hAnsi="Times New Roman"/>
              <w:w w:val="105"/>
              <w:sz w:val="16"/>
              <w:szCs w:val="16"/>
              <w:lang w:val="en-US"/>
            </w:rPr>
            <w:t>Revizyon No</w:t>
          </w:r>
        </w:p>
      </w:tc>
      <w:tc>
        <w:tcPr>
          <w:tcW w:w="533" w:type="pct"/>
          <w:tcBorders>
            <w:top w:val="dotted" w:sz="4" w:space="0" w:color="auto"/>
            <w:left w:val="single" w:sz="8" w:space="0" w:color="auto"/>
            <w:bottom w:val="dotted" w:sz="4" w:space="0" w:color="auto"/>
            <w:right w:val="double" w:sz="4" w:space="0" w:color="auto"/>
          </w:tcBorders>
          <w:vAlign w:val="center"/>
          <w:hideMark/>
        </w:tcPr>
        <w:p w:rsidR="00441827" w:rsidRPr="00441827" w:rsidRDefault="00441827" w:rsidP="00441827">
          <w:pPr>
            <w:tabs>
              <w:tab w:val="center" w:pos="4153"/>
              <w:tab w:val="right" w:pos="8306"/>
            </w:tabs>
            <w:spacing w:line="240" w:lineRule="auto"/>
            <w:rPr>
              <w:rFonts w:ascii="Times New Roman" w:eastAsia="Calibri" w:hAnsi="Times New Roman"/>
              <w:b/>
              <w:bCs/>
              <w:sz w:val="16"/>
              <w:szCs w:val="16"/>
            </w:rPr>
          </w:pPr>
          <w:r w:rsidRPr="00441827">
            <w:rPr>
              <w:rFonts w:ascii="Times New Roman" w:eastAsia="Times" w:hAnsi="Times New Roman"/>
              <w:b/>
              <w:bCs/>
              <w:sz w:val="16"/>
              <w:szCs w:val="16"/>
            </w:rPr>
            <w:t>0</w:t>
          </w:r>
          <w:r w:rsidR="000050D7">
            <w:rPr>
              <w:rFonts w:ascii="Times New Roman" w:eastAsia="Times" w:hAnsi="Times New Roman"/>
              <w:b/>
              <w:bCs/>
              <w:sz w:val="16"/>
              <w:szCs w:val="16"/>
            </w:rPr>
            <w:t>1</w:t>
          </w:r>
        </w:p>
      </w:tc>
    </w:tr>
    <w:tr w:rsidR="00441827" w:rsidRPr="00441827" w:rsidTr="0031522B">
      <w:trPr>
        <w:cantSplit/>
        <w:trHeight w:val="176"/>
      </w:trPr>
      <w:tc>
        <w:tcPr>
          <w:tcW w:w="1083" w:type="pct"/>
          <w:vMerge/>
          <w:tcBorders>
            <w:top w:val="double" w:sz="4" w:space="0" w:color="auto"/>
            <w:left w:val="double" w:sz="4" w:space="0" w:color="auto"/>
            <w:bottom w:val="double" w:sz="4" w:space="0" w:color="auto"/>
            <w:right w:val="double" w:sz="4" w:space="0" w:color="auto"/>
          </w:tcBorders>
          <w:vAlign w:val="center"/>
          <w:hideMark/>
        </w:tcPr>
        <w:p w:rsidR="00441827" w:rsidRPr="00441827" w:rsidRDefault="00441827" w:rsidP="00441827">
          <w:pPr>
            <w:spacing w:line="240" w:lineRule="auto"/>
            <w:rPr>
              <w:rFonts w:ascii="Century Gothic" w:eastAsia="Times" w:hAnsi="Century Gothic"/>
            </w:rPr>
          </w:pPr>
        </w:p>
      </w:tc>
      <w:tc>
        <w:tcPr>
          <w:tcW w:w="2650" w:type="pct"/>
          <w:vMerge/>
          <w:tcBorders>
            <w:top w:val="double" w:sz="4" w:space="0" w:color="auto"/>
            <w:left w:val="double" w:sz="4" w:space="0" w:color="auto"/>
            <w:bottom w:val="double" w:sz="4" w:space="0" w:color="auto"/>
            <w:right w:val="double" w:sz="4" w:space="0" w:color="auto"/>
          </w:tcBorders>
          <w:vAlign w:val="center"/>
          <w:hideMark/>
        </w:tcPr>
        <w:p w:rsidR="00441827" w:rsidRPr="00441827" w:rsidRDefault="00441827" w:rsidP="00441827">
          <w:pPr>
            <w:spacing w:line="240" w:lineRule="auto"/>
            <w:rPr>
              <w:rFonts w:ascii="Times New Roman" w:eastAsia="Times" w:hAnsi="Times New Roman"/>
              <w:b/>
              <w:color w:val="FF0000"/>
            </w:rPr>
          </w:pPr>
        </w:p>
      </w:tc>
      <w:tc>
        <w:tcPr>
          <w:tcW w:w="734" w:type="pct"/>
          <w:tcBorders>
            <w:top w:val="dotted" w:sz="4" w:space="0" w:color="auto"/>
            <w:left w:val="double" w:sz="4" w:space="0" w:color="auto"/>
            <w:bottom w:val="dotted" w:sz="4" w:space="0" w:color="auto"/>
            <w:right w:val="single" w:sz="8" w:space="0" w:color="auto"/>
          </w:tcBorders>
          <w:hideMark/>
        </w:tcPr>
        <w:p w:rsidR="00441827" w:rsidRPr="00441827" w:rsidRDefault="00441827" w:rsidP="00441827">
          <w:pPr>
            <w:widowControl w:val="0"/>
            <w:spacing w:before="49" w:line="240" w:lineRule="auto"/>
            <w:rPr>
              <w:rFonts w:ascii="Times New Roman" w:hAnsi="Times New Roman"/>
              <w:sz w:val="16"/>
              <w:szCs w:val="16"/>
              <w:lang w:val="en-US"/>
            </w:rPr>
          </w:pPr>
          <w:r w:rsidRPr="00441827">
            <w:rPr>
              <w:rFonts w:ascii="Times New Roman" w:hAnsi="Times New Roman"/>
              <w:w w:val="105"/>
              <w:sz w:val="16"/>
              <w:szCs w:val="16"/>
              <w:lang w:val="en-US"/>
            </w:rPr>
            <w:t>Revizyon Tarihi</w:t>
          </w:r>
        </w:p>
      </w:tc>
      <w:tc>
        <w:tcPr>
          <w:tcW w:w="533" w:type="pct"/>
          <w:tcBorders>
            <w:top w:val="dotted" w:sz="4" w:space="0" w:color="auto"/>
            <w:left w:val="single" w:sz="8" w:space="0" w:color="auto"/>
            <w:bottom w:val="dotted" w:sz="4" w:space="0" w:color="auto"/>
            <w:right w:val="double" w:sz="4" w:space="0" w:color="auto"/>
          </w:tcBorders>
          <w:vAlign w:val="center"/>
          <w:hideMark/>
        </w:tcPr>
        <w:p w:rsidR="00441827" w:rsidRPr="00441827" w:rsidRDefault="000050D7" w:rsidP="00441827">
          <w:pPr>
            <w:tabs>
              <w:tab w:val="center" w:pos="4153"/>
              <w:tab w:val="right" w:pos="8306"/>
            </w:tabs>
            <w:spacing w:line="240" w:lineRule="auto"/>
            <w:rPr>
              <w:rFonts w:ascii="Times New Roman" w:eastAsia="Calibri" w:hAnsi="Times New Roman"/>
              <w:b/>
              <w:bCs/>
              <w:sz w:val="16"/>
              <w:szCs w:val="16"/>
            </w:rPr>
          </w:pPr>
          <w:r>
            <w:rPr>
              <w:rFonts w:ascii="Times New Roman" w:eastAsia="Times" w:hAnsi="Times New Roman"/>
              <w:b/>
              <w:bCs/>
              <w:sz w:val="16"/>
              <w:szCs w:val="16"/>
            </w:rPr>
            <w:t>29/03/2021</w:t>
          </w:r>
        </w:p>
      </w:tc>
    </w:tr>
    <w:tr w:rsidR="00441827" w:rsidRPr="00441827" w:rsidTr="0031522B">
      <w:trPr>
        <w:cantSplit/>
        <w:trHeight w:val="189"/>
      </w:trPr>
      <w:tc>
        <w:tcPr>
          <w:tcW w:w="1083" w:type="pct"/>
          <w:vMerge/>
          <w:tcBorders>
            <w:top w:val="double" w:sz="4" w:space="0" w:color="auto"/>
            <w:left w:val="double" w:sz="4" w:space="0" w:color="auto"/>
            <w:bottom w:val="double" w:sz="4" w:space="0" w:color="auto"/>
            <w:right w:val="double" w:sz="4" w:space="0" w:color="auto"/>
          </w:tcBorders>
          <w:vAlign w:val="center"/>
          <w:hideMark/>
        </w:tcPr>
        <w:p w:rsidR="00441827" w:rsidRPr="00441827" w:rsidRDefault="00441827" w:rsidP="00441827">
          <w:pPr>
            <w:spacing w:line="240" w:lineRule="auto"/>
            <w:rPr>
              <w:rFonts w:ascii="Century Gothic" w:eastAsia="Times" w:hAnsi="Century Gothic"/>
            </w:rPr>
          </w:pPr>
        </w:p>
      </w:tc>
      <w:tc>
        <w:tcPr>
          <w:tcW w:w="2650" w:type="pct"/>
          <w:vMerge/>
          <w:tcBorders>
            <w:top w:val="double" w:sz="4" w:space="0" w:color="auto"/>
            <w:left w:val="double" w:sz="4" w:space="0" w:color="auto"/>
            <w:bottom w:val="double" w:sz="4" w:space="0" w:color="auto"/>
            <w:right w:val="double" w:sz="4" w:space="0" w:color="auto"/>
          </w:tcBorders>
          <w:vAlign w:val="center"/>
          <w:hideMark/>
        </w:tcPr>
        <w:p w:rsidR="00441827" w:rsidRPr="00441827" w:rsidRDefault="00441827" w:rsidP="00441827">
          <w:pPr>
            <w:spacing w:line="240" w:lineRule="auto"/>
            <w:rPr>
              <w:rFonts w:ascii="Times New Roman" w:eastAsia="Times" w:hAnsi="Times New Roman"/>
              <w:b/>
              <w:color w:val="FF0000"/>
            </w:rPr>
          </w:pPr>
        </w:p>
      </w:tc>
      <w:tc>
        <w:tcPr>
          <w:tcW w:w="734" w:type="pct"/>
          <w:tcBorders>
            <w:top w:val="dotted" w:sz="4" w:space="0" w:color="auto"/>
            <w:left w:val="double" w:sz="4" w:space="0" w:color="auto"/>
            <w:bottom w:val="dotted" w:sz="4" w:space="0" w:color="auto"/>
            <w:right w:val="single" w:sz="8" w:space="0" w:color="auto"/>
          </w:tcBorders>
          <w:vAlign w:val="center"/>
          <w:hideMark/>
        </w:tcPr>
        <w:p w:rsidR="00441827" w:rsidRPr="00441827" w:rsidRDefault="00441827" w:rsidP="00441827">
          <w:pPr>
            <w:widowControl w:val="0"/>
            <w:spacing w:before="1" w:line="240" w:lineRule="auto"/>
            <w:rPr>
              <w:rFonts w:ascii="Times New Roman" w:hAnsi="Times New Roman"/>
              <w:sz w:val="16"/>
              <w:szCs w:val="16"/>
              <w:lang w:val="en-US"/>
            </w:rPr>
          </w:pPr>
          <w:r w:rsidRPr="00441827">
            <w:rPr>
              <w:rFonts w:ascii="Times New Roman" w:hAnsi="Times New Roman"/>
              <w:w w:val="103"/>
              <w:sz w:val="16"/>
              <w:szCs w:val="16"/>
              <w:lang w:val="en-US"/>
            </w:rPr>
            <w:t xml:space="preserve">Düzenleme </w:t>
          </w:r>
          <w:r w:rsidRPr="00441827">
            <w:rPr>
              <w:rFonts w:ascii="Times New Roman" w:hAnsi="Times New Roman"/>
              <w:spacing w:val="-1"/>
              <w:w w:val="103"/>
              <w:sz w:val="16"/>
              <w:szCs w:val="16"/>
              <w:lang w:val="en-US"/>
            </w:rPr>
            <w:t>Tar</w:t>
          </w:r>
          <w:r w:rsidRPr="00441827">
            <w:rPr>
              <w:rFonts w:ascii="Times New Roman" w:hAnsi="Times New Roman"/>
              <w:w w:val="103"/>
              <w:sz w:val="16"/>
              <w:szCs w:val="16"/>
              <w:lang w:val="en-US"/>
            </w:rPr>
            <w:t>ihi</w:t>
          </w:r>
        </w:p>
      </w:tc>
      <w:tc>
        <w:tcPr>
          <w:tcW w:w="533" w:type="pct"/>
          <w:tcBorders>
            <w:top w:val="dotted" w:sz="4" w:space="0" w:color="auto"/>
            <w:left w:val="single" w:sz="8" w:space="0" w:color="auto"/>
            <w:bottom w:val="dotted" w:sz="4" w:space="0" w:color="auto"/>
            <w:right w:val="double" w:sz="4" w:space="0" w:color="auto"/>
          </w:tcBorders>
          <w:vAlign w:val="center"/>
          <w:hideMark/>
        </w:tcPr>
        <w:p w:rsidR="00441827" w:rsidRPr="00441827" w:rsidRDefault="000706AB" w:rsidP="00441827">
          <w:pPr>
            <w:tabs>
              <w:tab w:val="center" w:pos="4153"/>
              <w:tab w:val="right" w:pos="8306"/>
            </w:tabs>
            <w:spacing w:line="240" w:lineRule="auto"/>
            <w:rPr>
              <w:rFonts w:ascii="Times New Roman" w:eastAsia="Calibri" w:hAnsi="Times New Roman"/>
              <w:b/>
              <w:bCs/>
              <w:color w:val="FF0000"/>
              <w:sz w:val="16"/>
              <w:szCs w:val="16"/>
            </w:rPr>
          </w:pPr>
          <w:r>
            <w:rPr>
              <w:rFonts w:ascii="Times New Roman" w:eastAsia="Times" w:hAnsi="Times New Roman"/>
              <w:b/>
              <w:bCs/>
              <w:sz w:val="16"/>
              <w:szCs w:val="16"/>
            </w:rPr>
            <w:t>15/</w:t>
          </w:r>
          <w:r w:rsidR="00F2799D">
            <w:rPr>
              <w:rFonts w:ascii="Times New Roman" w:eastAsia="Times" w:hAnsi="Times New Roman"/>
              <w:b/>
              <w:bCs/>
              <w:sz w:val="16"/>
              <w:szCs w:val="16"/>
            </w:rPr>
            <w:t>11</w:t>
          </w:r>
          <w:r>
            <w:rPr>
              <w:rFonts w:ascii="Times New Roman" w:eastAsia="Times" w:hAnsi="Times New Roman"/>
              <w:b/>
              <w:bCs/>
              <w:sz w:val="16"/>
              <w:szCs w:val="16"/>
            </w:rPr>
            <w:t>/</w:t>
          </w:r>
          <w:r w:rsidR="00441827" w:rsidRPr="00441827">
            <w:rPr>
              <w:rFonts w:ascii="Times New Roman" w:eastAsia="Times" w:hAnsi="Times New Roman"/>
              <w:b/>
              <w:bCs/>
              <w:sz w:val="16"/>
              <w:szCs w:val="16"/>
            </w:rPr>
            <w:t>2019</w:t>
          </w:r>
        </w:p>
      </w:tc>
    </w:tr>
    <w:tr w:rsidR="00441827" w:rsidRPr="00441827" w:rsidTr="0031522B">
      <w:trPr>
        <w:cantSplit/>
        <w:trHeight w:val="176"/>
      </w:trPr>
      <w:tc>
        <w:tcPr>
          <w:tcW w:w="1083" w:type="pct"/>
          <w:vMerge/>
          <w:tcBorders>
            <w:top w:val="double" w:sz="4" w:space="0" w:color="auto"/>
            <w:left w:val="double" w:sz="4" w:space="0" w:color="auto"/>
            <w:bottom w:val="double" w:sz="4" w:space="0" w:color="auto"/>
            <w:right w:val="double" w:sz="4" w:space="0" w:color="auto"/>
          </w:tcBorders>
          <w:vAlign w:val="center"/>
          <w:hideMark/>
        </w:tcPr>
        <w:p w:rsidR="00441827" w:rsidRPr="00441827" w:rsidRDefault="00441827" w:rsidP="00441827">
          <w:pPr>
            <w:spacing w:line="240" w:lineRule="auto"/>
            <w:rPr>
              <w:rFonts w:ascii="Century Gothic" w:eastAsia="Times" w:hAnsi="Century Gothic"/>
            </w:rPr>
          </w:pPr>
        </w:p>
      </w:tc>
      <w:tc>
        <w:tcPr>
          <w:tcW w:w="2650" w:type="pct"/>
          <w:vMerge/>
          <w:tcBorders>
            <w:top w:val="double" w:sz="4" w:space="0" w:color="auto"/>
            <w:left w:val="double" w:sz="4" w:space="0" w:color="auto"/>
            <w:bottom w:val="double" w:sz="4" w:space="0" w:color="auto"/>
            <w:right w:val="double" w:sz="4" w:space="0" w:color="auto"/>
          </w:tcBorders>
          <w:vAlign w:val="center"/>
          <w:hideMark/>
        </w:tcPr>
        <w:p w:rsidR="00441827" w:rsidRPr="00441827" w:rsidRDefault="00441827" w:rsidP="00441827">
          <w:pPr>
            <w:spacing w:line="240" w:lineRule="auto"/>
            <w:rPr>
              <w:rFonts w:ascii="Times New Roman" w:eastAsia="Times" w:hAnsi="Times New Roman"/>
              <w:b/>
              <w:color w:val="FF0000"/>
            </w:rPr>
          </w:pPr>
        </w:p>
      </w:tc>
      <w:tc>
        <w:tcPr>
          <w:tcW w:w="734" w:type="pct"/>
          <w:tcBorders>
            <w:top w:val="dotted" w:sz="4" w:space="0" w:color="auto"/>
            <w:left w:val="double" w:sz="4" w:space="0" w:color="auto"/>
            <w:bottom w:val="dotted" w:sz="4" w:space="0" w:color="auto"/>
            <w:right w:val="single" w:sz="8" w:space="0" w:color="auto"/>
          </w:tcBorders>
          <w:vAlign w:val="center"/>
          <w:hideMark/>
        </w:tcPr>
        <w:p w:rsidR="00441827" w:rsidRPr="00441827" w:rsidRDefault="00441827" w:rsidP="00441827">
          <w:pPr>
            <w:tabs>
              <w:tab w:val="center" w:pos="4153"/>
              <w:tab w:val="right" w:pos="8306"/>
            </w:tabs>
            <w:spacing w:line="240" w:lineRule="auto"/>
            <w:rPr>
              <w:rFonts w:ascii="Times New Roman" w:eastAsia="Times" w:hAnsi="Times New Roman"/>
              <w:sz w:val="16"/>
              <w:szCs w:val="16"/>
            </w:rPr>
          </w:pPr>
          <w:r w:rsidRPr="00441827">
            <w:rPr>
              <w:rFonts w:ascii="Times New Roman" w:eastAsia="Times" w:hAnsi="Times New Roman"/>
              <w:sz w:val="16"/>
              <w:szCs w:val="16"/>
            </w:rPr>
            <w:t>Kurum Kodu</w:t>
          </w:r>
        </w:p>
      </w:tc>
      <w:tc>
        <w:tcPr>
          <w:tcW w:w="533" w:type="pct"/>
          <w:tcBorders>
            <w:top w:val="dotted" w:sz="4" w:space="0" w:color="auto"/>
            <w:left w:val="single" w:sz="8" w:space="0" w:color="auto"/>
            <w:bottom w:val="dotted" w:sz="4" w:space="0" w:color="auto"/>
            <w:right w:val="double" w:sz="4" w:space="0" w:color="auto"/>
          </w:tcBorders>
          <w:vAlign w:val="center"/>
        </w:tcPr>
        <w:p w:rsidR="00441827" w:rsidRPr="00441827" w:rsidRDefault="00441827" w:rsidP="00441827">
          <w:pPr>
            <w:tabs>
              <w:tab w:val="center" w:pos="4153"/>
              <w:tab w:val="right" w:pos="8306"/>
            </w:tabs>
            <w:spacing w:line="240" w:lineRule="auto"/>
            <w:rPr>
              <w:rFonts w:ascii="Times New Roman" w:eastAsia="Times" w:hAnsi="Times New Roman"/>
              <w:b/>
              <w:bCs/>
              <w:color w:val="FF0000"/>
              <w:sz w:val="16"/>
              <w:szCs w:val="16"/>
            </w:rPr>
          </w:pPr>
          <w:r w:rsidRPr="00441827">
            <w:rPr>
              <w:rFonts w:ascii="Times New Roman" w:eastAsia="Times" w:hAnsi="Times New Roman"/>
              <w:b/>
              <w:bCs/>
              <w:sz w:val="16"/>
              <w:szCs w:val="16"/>
            </w:rPr>
            <w:t>764250</w:t>
          </w:r>
        </w:p>
      </w:tc>
    </w:tr>
    <w:tr w:rsidR="00441827" w:rsidRPr="00441827" w:rsidTr="0031522B">
      <w:trPr>
        <w:cantSplit/>
        <w:trHeight w:val="171"/>
      </w:trPr>
      <w:tc>
        <w:tcPr>
          <w:tcW w:w="1083" w:type="pct"/>
          <w:vMerge/>
          <w:tcBorders>
            <w:top w:val="double" w:sz="4" w:space="0" w:color="auto"/>
            <w:left w:val="double" w:sz="4" w:space="0" w:color="auto"/>
            <w:bottom w:val="double" w:sz="4" w:space="0" w:color="auto"/>
            <w:right w:val="double" w:sz="4" w:space="0" w:color="auto"/>
          </w:tcBorders>
          <w:vAlign w:val="center"/>
          <w:hideMark/>
        </w:tcPr>
        <w:p w:rsidR="00441827" w:rsidRPr="00441827" w:rsidRDefault="00441827" w:rsidP="00441827">
          <w:pPr>
            <w:spacing w:line="240" w:lineRule="auto"/>
            <w:rPr>
              <w:rFonts w:ascii="Century Gothic" w:eastAsia="Times" w:hAnsi="Century Gothic"/>
            </w:rPr>
          </w:pPr>
        </w:p>
      </w:tc>
      <w:tc>
        <w:tcPr>
          <w:tcW w:w="2650" w:type="pct"/>
          <w:vMerge/>
          <w:tcBorders>
            <w:top w:val="double" w:sz="4" w:space="0" w:color="auto"/>
            <w:left w:val="double" w:sz="4" w:space="0" w:color="auto"/>
            <w:bottom w:val="double" w:sz="4" w:space="0" w:color="auto"/>
            <w:right w:val="double" w:sz="4" w:space="0" w:color="auto"/>
          </w:tcBorders>
          <w:vAlign w:val="center"/>
          <w:hideMark/>
        </w:tcPr>
        <w:p w:rsidR="00441827" w:rsidRPr="00441827" w:rsidRDefault="00441827" w:rsidP="00441827">
          <w:pPr>
            <w:spacing w:line="240" w:lineRule="auto"/>
            <w:rPr>
              <w:rFonts w:ascii="Times New Roman" w:eastAsia="Times" w:hAnsi="Times New Roman"/>
              <w:b/>
              <w:color w:val="FF0000"/>
            </w:rPr>
          </w:pPr>
        </w:p>
      </w:tc>
      <w:tc>
        <w:tcPr>
          <w:tcW w:w="734" w:type="pct"/>
          <w:tcBorders>
            <w:top w:val="dotted" w:sz="4" w:space="0" w:color="auto"/>
            <w:left w:val="double" w:sz="4" w:space="0" w:color="auto"/>
            <w:bottom w:val="double" w:sz="4" w:space="0" w:color="auto"/>
            <w:right w:val="single" w:sz="8" w:space="0" w:color="auto"/>
          </w:tcBorders>
          <w:vAlign w:val="center"/>
          <w:hideMark/>
        </w:tcPr>
        <w:p w:rsidR="00441827" w:rsidRPr="00441827" w:rsidRDefault="00441827" w:rsidP="00441827">
          <w:pPr>
            <w:tabs>
              <w:tab w:val="center" w:pos="4153"/>
              <w:tab w:val="right" w:pos="8306"/>
            </w:tabs>
            <w:spacing w:line="240" w:lineRule="auto"/>
            <w:rPr>
              <w:rFonts w:ascii="Times New Roman" w:eastAsia="Times" w:hAnsi="Times New Roman"/>
              <w:b/>
              <w:bCs/>
              <w:sz w:val="16"/>
              <w:szCs w:val="16"/>
            </w:rPr>
          </w:pPr>
          <w:r w:rsidRPr="00441827">
            <w:rPr>
              <w:rFonts w:ascii="Times New Roman" w:eastAsia="Times" w:hAnsi="Times New Roman"/>
              <w:sz w:val="16"/>
              <w:szCs w:val="16"/>
            </w:rPr>
            <w:t>Sayfa No</w:t>
          </w:r>
        </w:p>
      </w:tc>
      <w:tc>
        <w:tcPr>
          <w:tcW w:w="533" w:type="pct"/>
          <w:tcBorders>
            <w:top w:val="dotted" w:sz="4" w:space="0" w:color="auto"/>
            <w:left w:val="single" w:sz="8" w:space="0" w:color="auto"/>
            <w:bottom w:val="double" w:sz="4" w:space="0" w:color="auto"/>
            <w:right w:val="double" w:sz="4" w:space="0" w:color="auto"/>
          </w:tcBorders>
          <w:vAlign w:val="center"/>
        </w:tcPr>
        <w:p w:rsidR="00441827" w:rsidRPr="00441827" w:rsidRDefault="00441827" w:rsidP="00441827">
          <w:pPr>
            <w:tabs>
              <w:tab w:val="center" w:pos="4153"/>
              <w:tab w:val="right" w:pos="8306"/>
            </w:tabs>
            <w:spacing w:line="240" w:lineRule="auto"/>
            <w:rPr>
              <w:rFonts w:ascii="Times New Roman" w:eastAsia="Times" w:hAnsi="Times New Roman"/>
              <w:b/>
              <w:bCs/>
              <w:sz w:val="16"/>
              <w:szCs w:val="16"/>
            </w:rPr>
          </w:pPr>
          <w:r w:rsidRPr="00441827">
            <w:rPr>
              <w:rFonts w:ascii="Times New Roman" w:eastAsia="Times" w:hAnsi="Times New Roman"/>
              <w:b/>
              <w:bCs/>
              <w:sz w:val="16"/>
              <w:szCs w:val="16"/>
            </w:rPr>
            <w:fldChar w:fldCharType="begin"/>
          </w:r>
          <w:r w:rsidRPr="00441827">
            <w:rPr>
              <w:rFonts w:ascii="Times New Roman" w:eastAsia="Times" w:hAnsi="Times New Roman"/>
              <w:b/>
              <w:bCs/>
              <w:sz w:val="16"/>
              <w:szCs w:val="16"/>
            </w:rPr>
            <w:instrText>PAGE   \* MERGEFORMAT</w:instrText>
          </w:r>
          <w:r w:rsidRPr="00441827">
            <w:rPr>
              <w:rFonts w:ascii="Times New Roman" w:eastAsia="Times" w:hAnsi="Times New Roman"/>
              <w:b/>
              <w:bCs/>
              <w:sz w:val="16"/>
              <w:szCs w:val="16"/>
            </w:rPr>
            <w:fldChar w:fldCharType="separate"/>
          </w:r>
          <w:r w:rsidR="00076203">
            <w:rPr>
              <w:rFonts w:ascii="Times New Roman" w:eastAsia="Times" w:hAnsi="Times New Roman"/>
              <w:b/>
              <w:bCs/>
              <w:noProof/>
              <w:sz w:val="16"/>
              <w:szCs w:val="16"/>
            </w:rPr>
            <w:t>1</w:t>
          </w:r>
          <w:r w:rsidRPr="00441827">
            <w:rPr>
              <w:rFonts w:ascii="Times New Roman" w:eastAsia="Times" w:hAnsi="Times New Roman"/>
              <w:b/>
              <w:bCs/>
              <w:sz w:val="16"/>
              <w:szCs w:val="16"/>
            </w:rPr>
            <w:fldChar w:fldCharType="end"/>
          </w:r>
        </w:p>
      </w:tc>
    </w:tr>
  </w:tbl>
  <w:p w:rsidR="00441827" w:rsidRDefault="0044182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AB" w:rsidRDefault="000706A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6D5F"/>
    <w:multiLevelType w:val="hybridMultilevel"/>
    <w:tmpl w:val="1B06037A"/>
    <w:lvl w:ilvl="0" w:tplc="D6307BB8">
      <w:start w:val="1"/>
      <w:numFmt w:val="decimal"/>
      <w:lvlText w:val="%1)"/>
      <w:lvlJc w:val="left"/>
      <w:pPr>
        <w:ind w:left="720" w:hanging="360"/>
      </w:pPr>
      <w:rPr>
        <w:rFonts w:hint="default"/>
        <w:b w:val="0"/>
      </w:rPr>
    </w:lvl>
    <w:lvl w:ilvl="1" w:tplc="5560BCC2">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A70AC6"/>
    <w:multiLevelType w:val="hybridMultilevel"/>
    <w:tmpl w:val="D1A8D87E"/>
    <w:lvl w:ilvl="0" w:tplc="959607E8">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 w15:restartNumberingAfterBreak="0">
    <w:nsid w:val="2D8C1F4B"/>
    <w:multiLevelType w:val="multilevel"/>
    <w:tmpl w:val="878A59C2"/>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BF"/>
    <w:rsid w:val="000050D7"/>
    <w:rsid w:val="00016422"/>
    <w:rsid w:val="000706AB"/>
    <w:rsid w:val="00076203"/>
    <w:rsid w:val="00092CB3"/>
    <w:rsid w:val="000B7FBF"/>
    <w:rsid w:val="001D27EA"/>
    <w:rsid w:val="001D4E61"/>
    <w:rsid w:val="0031522B"/>
    <w:rsid w:val="00374ECE"/>
    <w:rsid w:val="00441827"/>
    <w:rsid w:val="00457AFF"/>
    <w:rsid w:val="00496074"/>
    <w:rsid w:val="004B0827"/>
    <w:rsid w:val="004D4C3D"/>
    <w:rsid w:val="004D7632"/>
    <w:rsid w:val="00507101"/>
    <w:rsid w:val="005346DB"/>
    <w:rsid w:val="0053608D"/>
    <w:rsid w:val="0054063E"/>
    <w:rsid w:val="00562F1B"/>
    <w:rsid w:val="00751946"/>
    <w:rsid w:val="007826D8"/>
    <w:rsid w:val="007C4842"/>
    <w:rsid w:val="007D0000"/>
    <w:rsid w:val="008842CE"/>
    <w:rsid w:val="009865A5"/>
    <w:rsid w:val="009A3B18"/>
    <w:rsid w:val="00A97ECA"/>
    <w:rsid w:val="00B07860"/>
    <w:rsid w:val="00B13AAE"/>
    <w:rsid w:val="00B64BCB"/>
    <w:rsid w:val="00CD0DFC"/>
    <w:rsid w:val="00D131CE"/>
    <w:rsid w:val="00DD0540"/>
    <w:rsid w:val="00DE1392"/>
    <w:rsid w:val="00EA42B2"/>
    <w:rsid w:val="00EC27AC"/>
    <w:rsid w:val="00F23EA9"/>
    <w:rsid w:val="00F2799D"/>
    <w:rsid w:val="00F36F96"/>
    <w:rsid w:val="00F5662C"/>
    <w:rsid w:val="00F81843"/>
    <w:rsid w:val="00FB3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9B95A4-030E-4722-ACE8-947C4A8C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22B"/>
    <w:pPr>
      <w:spacing w:after="0" w:line="360" w:lineRule="auto"/>
    </w:pPr>
    <w:rPr>
      <w:rFonts w:ascii="Calibri" w:eastAsia="Times New Roman" w:hAnsi="Calibri" w:cs="Times New Roman"/>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41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182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41827"/>
  </w:style>
  <w:style w:type="paragraph" w:styleId="AltBilgi">
    <w:name w:val="footer"/>
    <w:basedOn w:val="Normal"/>
    <w:link w:val="AltBilgiChar"/>
    <w:uiPriority w:val="99"/>
    <w:unhideWhenUsed/>
    <w:rsid w:val="0044182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41827"/>
  </w:style>
  <w:style w:type="paragraph" w:styleId="ListeParagraf">
    <w:name w:val="List Paragraph"/>
    <w:basedOn w:val="Normal"/>
    <w:uiPriority w:val="34"/>
    <w:qFormat/>
    <w:rsid w:val="0031522B"/>
    <w:pPr>
      <w:ind w:left="708"/>
    </w:pPr>
  </w:style>
  <w:style w:type="paragraph" w:styleId="BalonMetni">
    <w:name w:val="Balloon Text"/>
    <w:basedOn w:val="Normal"/>
    <w:link w:val="BalonMetniChar"/>
    <w:uiPriority w:val="99"/>
    <w:semiHidden/>
    <w:unhideWhenUsed/>
    <w:rsid w:val="00D131CE"/>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31C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73856">
      <w:bodyDiv w:val="1"/>
      <w:marLeft w:val="0"/>
      <w:marRight w:val="0"/>
      <w:marTop w:val="0"/>
      <w:marBottom w:val="0"/>
      <w:divBdr>
        <w:top w:val="none" w:sz="0" w:space="0" w:color="auto"/>
        <w:left w:val="none" w:sz="0" w:space="0" w:color="auto"/>
        <w:bottom w:val="none" w:sz="0" w:space="0" w:color="auto"/>
        <w:right w:val="none" w:sz="0" w:space="0" w:color="auto"/>
      </w:divBdr>
    </w:div>
    <w:div w:id="158348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2020-02-28T13:22:00Z</cp:lastPrinted>
  <dcterms:created xsi:type="dcterms:W3CDTF">2021-09-08T12:33:00Z</dcterms:created>
  <dcterms:modified xsi:type="dcterms:W3CDTF">2021-09-08T12:33:00Z</dcterms:modified>
</cp:coreProperties>
</file>